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20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Guttman-McCabe Christopher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60"/>
        <w:spacing w:after="0" w:line="343" w:lineRule="auto"/>
        <w:rPr>
          <w:sz w:val="20"/>
          <w:szCs w:val="20"/>
          <w:color w:val="auto"/>
        </w:rPr>
      </w:pPr>
      <w:r>
        <w:rPr>
          <w:rFonts w:ascii="Times New Roman" w:cs="Times New Roman" w:eastAsia="Times New Roman" w:hAnsi="Times New Roman"/>
          <w:sz w:val="17"/>
          <w:szCs w:val="17"/>
          <w:color w:val="0000FF"/>
        </w:rPr>
        <w:t>3 GARRET MOUNTAIN PLAZA SUITE 401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Anterix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ATEX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0000FF"/>
        </w:rPr>
        <w:t>Chief Reg &amp; Comm Officer</w:t>
      </w:r>
    </w:p>
    <w:p>
      <w:pPr>
        <w:spacing w:after="0" w:line="532" w:lineRule="exact"/>
        <w:rPr>
          <w:sz w:val="24"/>
          <w:szCs w:val="24"/>
          <w:color w:val="auto"/>
        </w:rPr>
      </w:pPr>
    </w:p>
    <w:p>
      <w:pPr>
        <w:sectPr>
          <w:pgSz w:w="11900" w:h="16838" w:orient="portrait"/>
          <w:cols w:equalWidth="0" w:num="3">
            <w:col w:w="3200" w:space="720"/>
            <w:col w:w="3100" w:space="720"/>
            <w:col w:w="3340"/>
          </w:cols>
          <w:pgMar w:left="460" w:top="217" w:right="359" w:bottom="20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200" w:type="dxa"/>
            <w:vAlign w:val="bottom"/>
            <w:shd w:val="clear" w:color="auto" w:fill="9A9A9A"/>
          </w:tcPr>
          <w:p>
            <w:pPr>
              <w:spacing w:after="0"/>
              <w:rPr>
                <w:sz w:val="4"/>
                <w:szCs w:val="4"/>
                <w:color w:val="auto"/>
              </w:rPr>
            </w:pPr>
          </w:p>
        </w:tc>
        <w:tc>
          <w:tcPr>
            <w:tcW w:w="980" w:type="dxa"/>
            <w:vAlign w:val="bottom"/>
            <w:shd w:val="clear" w:color="auto" w:fill="9A9A9A"/>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56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WOODLAND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NJ</w:t>
            </w:r>
          </w:p>
        </w:tc>
        <w:tc>
          <w:tcPr>
            <w:tcW w:w="980" w:type="dxa"/>
            <w:vAlign w:val="bottom"/>
          </w:tcPr>
          <w:p>
            <w:pPr>
              <w:spacing w:after="0"/>
              <w:rPr>
                <w:sz w:val="17"/>
                <w:szCs w:val="17"/>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07424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8"/>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PARK</w:t>
            </w:r>
          </w:p>
        </w:tc>
        <w:tc>
          <w:tcPr>
            <w:tcW w:w="6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80" w:type="dxa"/>
            <w:vAlign w:val="bottom"/>
            <w:gridSpan w:val="3"/>
          </w:tcPr>
          <w:p>
            <w:pPr>
              <w:jc w:val="center"/>
              <w:ind w:left="4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3"/>
          </w:tcPr>
          <w:p>
            <w:pPr>
              <w:jc w:val="center"/>
              <w:ind w:left="466"/>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11,750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58,142</w:t>
            </w:r>
          </w:p>
        </w:tc>
        <w:tc>
          <w:tcPr>
            <w:tcW w:w="260" w:type="dxa"/>
            <w:vAlign w:val="bottom"/>
          </w:tcPr>
          <w:p>
            <w:pPr>
              <w:spacing w:after="0"/>
              <w:rPr>
                <w:sz w:val="22"/>
                <w:szCs w:val="22"/>
                <w:color w:val="auto"/>
              </w:rPr>
            </w:pPr>
          </w:p>
        </w:tc>
        <w:tc>
          <w:tcPr>
            <w:tcW w:w="66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3"/>
          </w:tcPr>
          <w:p>
            <w:pPr>
              <w:jc w:val="center"/>
              <w:ind w:left="466"/>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66,142</w:t>
            </w:r>
          </w:p>
        </w:tc>
        <w:tc>
          <w:tcPr>
            <w:tcW w:w="260" w:type="dxa"/>
            <w:vAlign w:val="bottom"/>
          </w:tcPr>
          <w:p>
            <w:pPr>
              <w:spacing w:after="0"/>
              <w:rPr>
                <w:sz w:val="22"/>
                <w:szCs w:val="22"/>
                <w:color w:val="auto"/>
              </w:rPr>
            </w:pPr>
          </w:p>
        </w:tc>
        <w:tc>
          <w:tcPr>
            <w:tcW w:w="66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3"/>
          </w:tcPr>
          <w:p>
            <w:pPr>
              <w:jc w:val="center"/>
              <w:ind w:left="466"/>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50,876</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117,018</w:t>
            </w:r>
          </w:p>
        </w:tc>
        <w:tc>
          <w:tcPr>
            <w:tcW w:w="260" w:type="dxa"/>
            <w:vAlign w:val="bottom"/>
          </w:tcPr>
          <w:p>
            <w:pPr>
              <w:spacing w:after="0"/>
              <w:rPr>
                <w:sz w:val="22"/>
                <w:szCs w:val="22"/>
                <w:color w:val="auto"/>
              </w:rPr>
            </w:pPr>
          </w:p>
        </w:tc>
        <w:tc>
          <w:tcPr>
            <w:tcW w:w="66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3"/>
          </w:tcPr>
          <w:p>
            <w:pPr>
              <w:jc w:val="center"/>
              <w:ind w:left="466"/>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37.42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137,018</w:t>
            </w:r>
          </w:p>
        </w:tc>
        <w:tc>
          <w:tcPr>
            <w:tcW w:w="260" w:type="dxa"/>
            <w:vAlign w:val="bottom"/>
          </w:tcPr>
          <w:p>
            <w:pPr>
              <w:spacing w:after="0"/>
              <w:rPr>
                <w:sz w:val="22"/>
                <w:szCs w:val="22"/>
                <w:color w:val="auto"/>
              </w:rPr>
            </w:pPr>
          </w:p>
        </w:tc>
        <w:tc>
          <w:tcPr>
            <w:tcW w:w="66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3"/>
          </w:tcPr>
          <w:p>
            <w:pPr>
              <w:jc w:val="center"/>
              <w:ind w:left="466"/>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6,715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42.14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143,733</w:t>
            </w:r>
          </w:p>
        </w:tc>
        <w:tc>
          <w:tcPr>
            <w:tcW w:w="260" w:type="dxa"/>
            <w:vAlign w:val="bottom"/>
          </w:tcPr>
          <w:p>
            <w:pPr>
              <w:spacing w:after="0"/>
              <w:rPr>
                <w:sz w:val="22"/>
                <w:szCs w:val="22"/>
                <w:color w:val="auto"/>
              </w:rPr>
            </w:pPr>
          </w:p>
        </w:tc>
        <w:tc>
          <w:tcPr>
            <w:tcW w:w="66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80" w:type="dxa"/>
            <w:vAlign w:val="bottom"/>
            <w:gridSpan w:val="3"/>
          </w:tcPr>
          <w:p>
            <w:pPr>
              <w:jc w:val="center"/>
              <w:ind w:left="466"/>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25,511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49.39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169,244</w:t>
            </w:r>
          </w:p>
        </w:tc>
        <w:tc>
          <w:tcPr>
            <w:tcW w:w="260" w:type="dxa"/>
            <w:vAlign w:val="bottom"/>
          </w:tcPr>
          <w:p>
            <w:pPr>
              <w:spacing w:after="0"/>
              <w:rPr>
                <w:sz w:val="22"/>
                <w:szCs w:val="22"/>
                <w:color w:val="auto"/>
              </w:rPr>
            </w:pPr>
          </w:p>
        </w:tc>
        <w:tc>
          <w:tcPr>
            <w:tcW w:w="66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6"/>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35,321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81.3236</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133,923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6"/>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26,411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82.2727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107,512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6"/>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16,381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83.7233</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91,131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left="466"/>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13,324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84.2898</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77,807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8"/>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25.75</w:t>
            </w: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w w:val="94"/>
              </w:rPr>
              <w:t>11,750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02/27/2027</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11,750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4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w:t>
            </w:r>
          </w:p>
        </w:tc>
        <w:tc>
          <w:tcPr>
            <w:tcW w:w="20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rPr>
              <w:t>8,000</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02/05/2028</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34.4</w:t>
            </w: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jc w:val="center"/>
              <w:ind w:left="240"/>
              <w:spacing w:after="0"/>
              <w:rPr>
                <w:sz w:val="20"/>
                <w:szCs w:val="20"/>
                <w:color w:val="auto"/>
              </w:rPr>
            </w:pPr>
            <w:r>
              <w:rPr>
                <w:rFonts w:ascii="Times New Roman" w:cs="Times New Roman" w:eastAsia="Times New Roman" w:hAnsi="Times New Roman"/>
                <w:sz w:val="13"/>
                <w:szCs w:val="13"/>
                <w:color w:val="0000FF"/>
              </w:rPr>
              <w:t>50,876</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10/21/2030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50,876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4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37.42</w:t>
            </w: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jc w:val="center"/>
              <w:ind w:left="240"/>
              <w:spacing w:after="0"/>
              <w:rPr>
                <w:sz w:val="20"/>
                <w:szCs w:val="20"/>
                <w:color w:val="auto"/>
              </w:rPr>
            </w:pPr>
            <w:r>
              <w:rPr>
                <w:rFonts w:ascii="Times New Roman" w:cs="Times New Roman" w:eastAsia="Times New Roman" w:hAnsi="Times New Roman"/>
                <w:sz w:val="13"/>
                <w:szCs w:val="13"/>
                <w:color w:val="0000FF"/>
              </w:rPr>
              <w:t>20,000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02/28/2034</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20,000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40,000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20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54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54317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42.14</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6,715</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02/11/2029</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6,715</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49.39</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25,511</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5"/>
              <w:spacing w:after="0" w:line="194" w:lineRule="exact"/>
              <w:rPr>
                <w:sz w:val="20"/>
                <w:szCs w:val="20"/>
                <w:color w:val="auto"/>
              </w:rPr>
            </w:pPr>
            <w:r>
              <w:rPr>
                <w:rFonts w:ascii="Times New Roman" w:cs="Times New Roman" w:eastAsia="Times New Roman" w:hAnsi="Times New Roman"/>
                <w:sz w:val="17"/>
                <w:szCs w:val="17"/>
                <w:color w:val="0000FF"/>
                <w:w w:val="94"/>
              </w:rPr>
              <w:t>25,511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18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$80.98 to $81.89,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20" w:right="18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$81.99 to $82.89,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20" w:right="18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$83.06 to $84.06,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20" w:right="18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$84.07 to $84.90,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shares are fully vested.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Gena L. Ashe</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06/17/2026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8490" TargetMode="External"/><Relationship Id="rId14" Type="http://schemas.openxmlformats.org/officeDocument/2006/relationships/hyperlink" Target="http://www.sec.gov/cgi-bin/browse-edgar?action=getcompany&amp;CIK=00013044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2026-06-17T18:13:13Z</dcterms:created>
  <dcterms:modified xsi:type="dcterms:W3CDTF">2026-06-17T18:13:13Z</dcterms:modified>
</cp:coreProperties>
</file>